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F34" w:rsidRDefault="003E4F34" w:rsidP="00194A2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Рассмотрение письменных и устных обращений граждан</w:t>
      </w:r>
      <w:r>
        <w:rPr>
          <w:rFonts w:ascii="Times New Roman" w:eastAsia="Times New Roman" w:hAnsi="Times New Roman" w:cs="Times New Roman"/>
          <w:b/>
          <w:bCs/>
          <w:sz w:val="24"/>
          <w:szCs w:val="24"/>
        </w:rPr>
        <w:br/>
        <w:t xml:space="preserve">в </w:t>
      </w:r>
      <w:r w:rsidR="000A065B">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xml:space="preserve"> квартале 201</w:t>
      </w:r>
      <w:r w:rsidR="000364FB">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года</w:t>
      </w:r>
    </w:p>
    <w:p w:rsidR="003E4F34" w:rsidRDefault="003E4F34" w:rsidP="003E4F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письменных и устных обращений граждан в администрации Лизиновского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02.05.2006 № 59-ФЗ «О порядке рассмотрения обращений граждан Российской Федерации».</w:t>
      </w:r>
    </w:p>
    <w:p w:rsidR="003E4F34" w:rsidRDefault="003E4F34" w:rsidP="003E4F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0A065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квартале 201</w:t>
      </w:r>
      <w:r w:rsidR="000364F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года в администрацию Лизиновского  сельского поселения Россошанского района Воронежской области поступило </w:t>
      </w:r>
      <w:r w:rsidR="000A065B">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письменн</w:t>
      </w:r>
      <w:r w:rsidR="000A065B">
        <w:rPr>
          <w:rFonts w:ascii="Times New Roman" w:eastAsia="Times New Roman" w:hAnsi="Times New Roman" w:cs="Times New Roman"/>
          <w:sz w:val="24"/>
          <w:szCs w:val="24"/>
        </w:rPr>
        <w:t>ых</w:t>
      </w:r>
      <w:r>
        <w:rPr>
          <w:rFonts w:ascii="Times New Roman" w:eastAsia="Times New Roman" w:hAnsi="Times New Roman" w:cs="Times New Roman"/>
          <w:sz w:val="24"/>
          <w:szCs w:val="24"/>
        </w:rPr>
        <w:t xml:space="preserve"> заявлени</w:t>
      </w:r>
      <w:r w:rsidR="000A065B">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принято граждан на личном приеме –  </w:t>
      </w:r>
      <w:r w:rsidR="000A065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человек</w:t>
      </w:r>
      <w:r w:rsidR="000A065B">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
    <w:p w:rsidR="003E4F34" w:rsidRDefault="000A065B" w:rsidP="003E4F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4F34">
        <w:rPr>
          <w:rFonts w:ascii="Times New Roman" w:eastAsia="Times New Roman" w:hAnsi="Times New Roman" w:cs="Times New Roman"/>
          <w:sz w:val="24"/>
          <w:szCs w:val="24"/>
        </w:rPr>
        <w:t xml:space="preserve"> Обращения рассматривались в основном в месячный срок. Нарушений сроков рассмотрения обращений не допущено. На все рассмотренные обращения заявителям даны ответы. Судебных исков граждан по обжалованию решений администрации Лизиновского  сельского поселения Россошанского района Воронежской области по обращениям граждан   </w:t>
      </w:r>
      <w:r w:rsidR="00655CE4">
        <w:rPr>
          <w:rFonts w:ascii="Times New Roman" w:eastAsia="Times New Roman" w:hAnsi="Times New Roman" w:cs="Times New Roman"/>
          <w:sz w:val="24"/>
          <w:szCs w:val="24"/>
        </w:rPr>
        <w:t xml:space="preserve">не </w:t>
      </w:r>
      <w:r w:rsidR="003E4F34">
        <w:rPr>
          <w:rFonts w:ascii="Times New Roman" w:eastAsia="Times New Roman" w:hAnsi="Times New Roman" w:cs="Times New Roman"/>
          <w:sz w:val="24"/>
          <w:szCs w:val="24"/>
        </w:rPr>
        <w:t>поступало.</w:t>
      </w:r>
    </w:p>
    <w:p w:rsidR="003E4F34" w:rsidRDefault="003E4F34" w:rsidP="003E4F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информирования населения, повышения их правовой грамотности, более полного обеспечения прав граждан на получение информации, администрацией Лизиновского  сельского поселения Россошанского района Воронежской области применяются различные формы освещения деятельности администрации Лизиновского  сельского поселения Россошанского района Воронежской области через средства массовой информации и интернет-сайт, где размещаются сведения о контактных телефонах для справок и консультаций, а также перечни необходимых документов.</w:t>
      </w:r>
    </w:p>
    <w:p w:rsidR="003E4F34" w:rsidRDefault="003E4F34" w:rsidP="003E4F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Статистические данные о работе с обращениями граждан в </w:t>
      </w:r>
      <w:r w:rsidR="000A065B">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xml:space="preserve"> квартале 201</w:t>
      </w:r>
      <w:r w:rsidR="00673B68">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года</w:t>
      </w:r>
      <w:r>
        <w:rPr>
          <w:rFonts w:ascii="Times New Roman" w:eastAsia="Times New Roman" w:hAnsi="Times New Roman" w:cs="Times New Roman"/>
          <w:b/>
          <w:bCs/>
          <w:sz w:val="24"/>
          <w:szCs w:val="24"/>
        </w:rPr>
        <w:br/>
      </w:r>
      <w:r w:rsidR="00673B68">
        <w:rPr>
          <w:rFonts w:ascii="Times New Roman" w:eastAsia="Times New Roman" w:hAnsi="Times New Roman" w:cs="Times New Roman"/>
          <w:bCs/>
          <w:sz w:val="24"/>
          <w:szCs w:val="24"/>
        </w:rPr>
        <w:t xml:space="preserve"> </w:t>
      </w:r>
      <w:r w:rsidRPr="00673B68">
        <w:rPr>
          <w:rFonts w:ascii="Times New Roman" w:eastAsia="Times New Roman" w:hAnsi="Times New Roman" w:cs="Times New Roman"/>
          <w:bCs/>
          <w:sz w:val="24"/>
          <w:szCs w:val="24"/>
        </w:rPr>
        <w:t xml:space="preserve"> администрации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Лизиновского  сельского поселения Россошанского района Воронежской области</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Поступило письменных обращений </w:t>
      </w:r>
      <w:r w:rsidR="00485B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85BF2">
        <w:rPr>
          <w:rFonts w:ascii="Times New Roman" w:eastAsia="Times New Roman" w:hAnsi="Times New Roman" w:cs="Times New Roman"/>
          <w:sz w:val="24"/>
          <w:szCs w:val="24"/>
        </w:rPr>
        <w:t>1</w:t>
      </w:r>
      <w:r w:rsidR="000A065B">
        <w:rPr>
          <w:rFonts w:ascii="Times New Roman" w:eastAsia="Times New Roman" w:hAnsi="Times New Roman" w:cs="Times New Roman"/>
          <w:sz w:val="24"/>
          <w:szCs w:val="24"/>
        </w:rPr>
        <w:t>7</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xml:space="preserve"> Письменных обращений – </w:t>
      </w:r>
      <w:r w:rsidR="00485BF2">
        <w:rPr>
          <w:rFonts w:ascii="Times New Roman" w:eastAsia="Times New Roman" w:hAnsi="Times New Roman" w:cs="Times New Roman"/>
          <w:sz w:val="24"/>
          <w:szCs w:val="24"/>
        </w:rPr>
        <w:t>1</w:t>
      </w:r>
      <w:r w:rsidR="000A065B">
        <w:rPr>
          <w:rFonts w:ascii="Times New Roman" w:eastAsia="Times New Roman" w:hAnsi="Times New Roman" w:cs="Times New Roman"/>
          <w:sz w:val="24"/>
          <w:szCs w:val="24"/>
        </w:rPr>
        <w:t>7</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т.ч.:</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Взято на контроль –  </w:t>
      </w:r>
      <w:r w:rsidR="00655CE4">
        <w:rPr>
          <w:rFonts w:ascii="Times New Roman" w:eastAsia="Times New Roman" w:hAnsi="Times New Roman" w:cs="Times New Roman"/>
          <w:sz w:val="24"/>
          <w:szCs w:val="24"/>
        </w:rPr>
        <w:t xml:space="preserve">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Проверено </w:t>
      </w:r>
      <w:proofErr w:type="spellStart"/>
      <w:r w:rsidR="00673B68">
        <w:rPr>
          <w:rFonts w:ascii="Times New Roman" w:eastAsia="Times New Roman" w:hAnsi="Times New Roman" w:cs="Times New Roman"/>
          <w:sz w:val="24"/>
          <w:szCs w:val="24"/>
        </w:rPr>
        <w:t>комиссионно</w:t>
      </w:r>
      <w:proofErr w:type="spellEnd"/>
      <w:r w:rsidR="00673B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73B68">
        <w:rPr>
          <w:rFonts w:ascii="Times New Roman" w:eastAsia="Times New Roman" w:hAnsi="Times New Roman" w:cs="Times New Roman"/>
          <w:sz w:val="24"/>
          <w:szCs w:val="24"/>
        </w:rPr>
        <w:t xml:space="preserve"> </w:t>
      </w:r>
      <w:r w:rsidR="00655CE4">
        <w:rPr>
          <w:rFonts w:ascii="Times New Roman" w:eastAsia="Times New Roman" w:hAnsi="Times New Roman" w:cs="Times New Roman"/>
          <w:sz w:val="24"/>
          <w:szCs w:val="24"/>
        </w:rPr>
        <w:t xml:space="preserve">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Проверено с выездом на место – </w:t>
      </w:r>
      <w:r w:rsidR="00FC3013">
        <w:rPr>
          <w:rFonts w:ascii="Times New Roman" w:eastAsia="Times New Roman" w:hAnsi="Times New Roman" w:cs="Times New Roman"/>
          <w:sz w:val="24"/>
          <w:szCs w:val="24"/>
        </w:rPr>
        <w:t>1</w:t>
      </w:r>
      <w:r w:rsidR="00673B68">
        <w:rPr>
          <w:rFonts w:ascii="Times New Roman" w:eastAsia="Times New Roman" w:hAnsi="Times New Roman" w:cs="Times New Roman"/>
          <w:sz w:val="24"/>
          <w:szCs w:val="24"/>
        </w:rPr>
        <w:t xml:space="preserve">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Рассмотрено с участием заявителя – </w:t>
      </w:r>
      <w:r w:rsidR="00FC3013">
        <w:rPr>
          <w:rFonts w:ascii="Times New Roman" w:eastAsia="Times New Roman" w:hAnsi="Times New Roman" w:cs="Times New Roman"/>
          <w:sz w:val="24"/>
          <w:szCs w:val="24"/>
        </w:rPr>
        <w:t xml:space="preserve">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С результатом рассмотрения «поддержано», в том числе «меры приняты» – </w:t>
      </w:r>
      <w:r w:rsidR="000A065B">
        <w:rPr>
          <w:rFonts w:ascii="Times New Roman" w:eastAsia="Times New Roman" w:hAnsi="Times New Roman" w:cs="Times New Roman"/>
          <w:sz w:val="24"/>
          <w:szCs w:val="24"/>
        </w:rPr>
        <w:t xml:space="preserve"> </w:t>
      </w:r>
      <w:r w:rsidR="00FC3013">
        <w:rPr>
          <w:rFonts w:ascii="Times New Roman" w:eastAsia="Times New Roman" w:hAnsi="Times New Roman" w:cs="Times New Roman"/>
          <w:sz w:val="24"/>
          <w:szCs w:val="24"/>
        </w:rPr>
        <w:t>15</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Частично удовлетворенных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 С результатом рассмотрения «разъяснено» – </w:t>
      </w:r>
      <w:r w:rsidR="00673B68">
        <w:rPr>
          <w:rFonts w:ascii="Times New Roman" w:eastAsia="Times New Roman" w:hAnsi="Times New Roman" w:cs="Times New Roman"/>
          <w:sz w:val="24"/>
          <w:szCs w:val="24"/>
        </w:rPr>
        <w:t xml:space="preserve">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 С результатом рассмотрения «не поддержано»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w:t>
      </w:r>
      <w:proofErr w:type="gramStart"/>
      <w:r>
        <w:rPr>
          <w:rFonts w:ascii="Times New Roman" w:eastAsia="Times New Roman" w:hAnsi="Times New Roman" w:cs="Times New Roman"/>
          <w:sz w:val="24"/>
          <w:szCs w:val="24"/>
        </w:rPr>
        <w:t>Переадресованных</w:t>
      </w:r>
      <w:proofErr w:type="gramEnd"/>
      <w:r>
        <w:rPr>
          <w:rFonts w:ascii="Times New Roman" w:eastAsia="Times New Roman" w:hAnsi="Times New Roman" w:cs="Times New Roman"/>
          <w:sz w:val="24"/>
          <w:szCs w:val="24"/>
        </w:rPr>
        <w:t xml:space="preserve"> в другие органы местного самоуправления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1.1.10. </w:t>
      </w:r>
      <w:proofErr w:type="gramStart"/>
      <w:r>
        <w:rPr>
          <w:rFonts w:ascii="Times New Roman" w:eastAsia="Times New Roman" w:hAnsi="Times New Roman" w:cs="Times New Roman"/>
          <w:sz w:val="24"/>
          <w:szCs w:val="24"/>
        </w:rPr>
        <w:t>Рассмотренных</w:t>
      </w:r>
      <w:proofErr w:type="gramEnd"/>
      <w:r>
        <w:rPr>
          <w:rFonts w:ascii="Times New Roman" w:eastAsia="Times New Roman" w:hAnsi="Times New Roman" w:cs="Times New Roman"/>
          <w:sz w:val="24"/>
          <w:szCs w:val="24"/>
        </w:rPr>
        <w:t xml:space="preserve"> совместно с другими органами местного самоуправления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Рассмотренных с нарушением установленных сроков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Срок рассмотрения продлен – </w:t>
      </w:r>
      <w:r w:rsidR="00673B68">
        <w:rPr>
          <w:rFonts w:ascii="Times New Roman" w:eastAsia="Times New Roman" w:hAnsi="Times New Roman" w:cs="Times New Roman"/>
          <w:sz w:val="24"/>
          <w:szCs w:val="24"/>
        </w:rPr>
        <w:t xml:space="preserve">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1.1.13. Ответ подписан уполномоченным лицом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r>
        <w:rPr>
          <w:rFonts w:ascii="Times New Roman" w:eastAsia="Times New Roman" w:hAnsi="Times New Roman" w:cs="Times New Roman"/>
          <w:sz w:val="24"/>
          <w:szCs w:val="24"/>
        </w:rPr>
        <w:t xml:space="preserve"> Принято граждан руководителями на личном приеме – </w:t>
      </w:r>
      <w:r w:rsidR="00485BF2">
        <w:rPr>
          <w:rFonts w:ascii="Times New Roman" w:eastAsia="Times New Roman" w:hAnsi="Times New Roman" w:cs="Times New Roman"/>
          <w:sz w:val="24"/>
          <w:szCs w:val="24"/>
        </w:rPr>
        <w:t xml:space="preserve"> </w:t>
      </w:r>
      <w:r w:rsidR="000A065B">
        <w:rPr>
          <w:rFonts w:ascii="Times New Roman" w:eastAsia="Times New Roman" w:hAnsi="Times New Roman" w:cs="Times New Roman"/>
          <w:sz w:val="24"/>
          <w:szCs w:val="24"/>
        </w:rPr>
        <w:t>1</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Взято на контроль – </w:t>
      </w:r>
      <w:r w:rsidR="00655CE4">
        <w:rPr>
          <w:rFonts w:ascii="Times New Roman" w:eastAsia="Times New Roman" w:hAnsi="Times New Roman" w:cs="Times New Roman"/>
          <w:sz w:val="24"/>
          <w:szCs w:val="24"/>
        </w:rPr>
        <w:t xml:space="preserve">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С результатом рассмотрения «поддержано», в том числе «меры приняты» – </w:t>
      </w:r>
      <w:r w:rsidR="00485BF2">
        <w:rPr>
          <w:rFonts w:ascii="Times New Roman" w:eastAsia="Times New Roman" w:hAnsi="Times New Roman" w:cs="Times New Roman"/>
          <w:sz w:val="24"/>
          <w:szCs w:val="24"/>
        </w:rPr>
        <w:t xml:space="preserve">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Частично удовлетворенных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1.2.4. С результатом рассмотрения «разъяснено»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 С результатом рассмотрения «не поддержано»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r>
        <w:rPr>
          <w:rFonts w:ascii="Times New Roman" w:eastAsia="Times New Roman" w:hAnsi="Times New Roman" w:cs="Times New Roman"/>
          <w:sz w:val="24"/>
          <w:szCs w:val="24"/>
        </w:rPr>
        <w:t xml:space="preserve"> Формы ответа заявителю:</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В письменной форме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1.7.2. В форме электронного документа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1.7.3. В устной форме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w:t>
      </w:r>
      <w:r>
        <w:rPr>
          <w:rFonts w:ascii="Times New Roman" w:eastAsia="Times New Roman" w:hAnsi="Times New Roman" w:cs="Times New Roman"/>
          <w:sz w:val="24"/>
          <w:szCs w:val="24"/>
        </w:rPr>
        <w:t xml:space="preserve"> Обращений, содержащих информацию о фактах коррупции со стороны должностных лиц, не поступало.</w:t>
      </w:r>
    </w:p>
    <w:p w:rsidR="003E4F34" w:rsidRDefault="00A9322D" w:rsidP="003E4F34">
      <w:pPr>
        <w:spacing w:after="0"/>
        <w:jc w:val="center"/>
        <w:rPr>
          <w:rFonts w:ascii="Times New Roman" w:eastAsia="Times New Roman" w:hAnsi="Times New Roman" w:cs="Times New Roman"/>
          <w:color w:val="FF0000"/>
          <w:sz w:val="24"/>
          <w:szCs w:val="24"/>
        </w:rPr>
      </w:pPr>
      <w:r w:rsidRPr="00A9322D">
        <w:rPr>
          <w:rFonts w:ascii="Times New Roman" w:eastAsia="Times New Roman" w:hAnsi="Times New Roman" w:cs="Times New Roman"/>
          <w:color w:val="FF0000"/>
          <w:sz w:val="24"/>
          <w:szCs w:val="24"/>
        </w:rPr>
        <w:pict>
          <v:rect id="_x0000_i1025" style="width:467.75pt;height:1.8pt" o:hralign="center" o:hrstd="t" o:hr="t" fillcolor="#a0a0a0" stroked="f"/>
        </w:pict>
      </w:r>
    </w:p>
    <w:p w:rsidR="00F01183" w:rsidRDefault="00F01183"/>
    <w:sectPr w:rsidR="00F01183" w:rsidSect="00D036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4F34"/>
    <w:rsid w:val="000364FB"/>
    <w:rsid w:val="000A065B"/>
    <w:rsid w:val="00194A20"/>
    <w:rsid w:val="003E4F34"/>
    <w:rsid w:val="004203E4"/>
    <w:rsid w:val="00485BF2"/>
    <w:rsid w:val="005A5C7F"/>
    <w:rsid w:val="00655CE4"/>
    <w:rsid w:val="006737F7"/>
    <w:rsid w:val="00673B68"/>
    <w:rsid w:val="007310CA"/>
    <w:rsid w:val="007A149C"/>
    <w:rsid w:val="00903E03"/>
    <w:rsid w:val="00A9322D"/>
    <w:rsid w:val="00D036A4"/>
    <w:rsid w:val="00D332B6"/>
    <w:rsid w:val="00F01183"/>
    <w:rsid w:val="00FC3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8631547">
      <w:bodyDiv w:val="1"/>
      <w:marLeft w:val="0"/>
      <w:marRight w:val="0"/>
      <w:marTop w:val="0"/>
      <w:marBottom w:val="0"/>
      <w:divBdr>
        <w:top w:val="none" w:sz="0" w:space="0" w:color="auto"/>
        <w:left w:val="none" w:sz="0" w:space="0" w:color="auto"/>
        <w:bottom w:val="none" w:sz="0" w:space="0" w:color="auto"/>
        <w:right w:val="none" w:sz="0" w:space="0" w:color="auto"/>
      </w:divBdr>
      <w:divsChild>
        <w:div w:id="88553303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432</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2014-10-08T05:42:00Z</dcterms:created>
  <dcterms:modified xsi:type="dcterms:W3CDTF">2016-01-12T06:11:00Z</dcterms:modified>
</cp:coreProperties>
</file>